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6658"/>
        <w:gridCol w:w="1106"/>
      </w:tblGrid>
      <w:tr w:rsidR="00405D0E" w14:paraId="3308474B" w14:textId="77777777" w:rsidTr="00405D0E">
        <w:trPr>
          <w:trHeight w:val="467"/>
        </w:trPr>
        <w:tc>
          <w:tcPr>
            <w:tcW w:w="2093" w:type="dxa"/>
            <w:shd w:val="clear" w:color="auto" w:fill="auto"/>
            <w:vAlign w:val="center"/>
          </w:tcPr>
          <w:p w14:paraId="2507CB3D" w14:textId="77777777" w:rsidR="00405D0E" w:rsidRPr="005043F3" w:rsidRDefault="00405D0E" w:rsidP="005043F3">
            <w:pPr>
              <w:spacing w:after="0" w:line="240" w:lineRule="auto"/>
              <w:rPr>
                <w:rFonts w:ascii="Calibri" w:eastAsia="Calibri" w:hAnsi="Calibri"/>
                <w:sz w:val="24"/>
              </w:rPr>
            </w:pPr>
            <w:r w:rsidRPr="005043F3">
              <w:rPr>
                <w:rFonts w:ascii="Calibri" w:eastAsia="Calibri" w:hAnsi="Calibri"/>
                <w:sz w:val="24"/>
              </w:rPr>
              <w:t>Tytuł ćwiczenia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70C9789" w14:textId="77777777" w:rsidR="00405D0E" w:rsidRPr="005043F3" w:rsidRDefault="00405D0E" w:rsidP="005043F3">
            <w:pPr>
              <w:spacing w:after="0" w:line="240" w:lineRule="auto"/>
              <w:rPr>
                <w:rFonts w:ascii="Calibri" w:eastAsia="Calibri" w:hAnsi="Calibri"/>
                <w:sz w:val="28"/>
              </w:rPr>
            </w:pPr>
            <w:r>
              <w:rPr>
                <w:rFonts w:ascii="Calibri" w:eastAsia="Calibri" w:hAnsi="Calibri"/>
                <w:sz w:val="28"/>
              </w:rPr>
              <w:t>Promieniowanie słoneczne</w:t>
            </w:r>
          </w:p>
        </w:tc>
        <w:tc>
          <w:tcPr>
            <w:tcW w:w="1101" w:type="dxa"/>
            <w:vMerge w:val="restart"/>
            <w:vAlign w:val="center"/>
          </w:tcPr>
          <w:p w14:paraId="791E3B55" w14:textId="77777777" w:rsidR="00405D0E" w:rsidRDefault="00405D0E" w:rsidP="00405D0E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</w:rPr>
            </w:pPr>
            <w:r>
              <w:rPr>
                <w:rFonts w:ascii="Calibri" w:eastAsia="Calibri" w:hAnsi="Calibri"/>
                <w:sz w:val="28"/>
              </w:rPr>
              <w:t>OCENA:</w:t>
            </w:r>
          </w:p>
          <w:p w14:paraId="17D7208C" w14:textId="77777777" w:rsidR="00405D0E" w:rsidRDefault="00405D0E" w:rsidP="00405D0E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</w:rPr>
            </w:pPr>
          </w:p>
        </w:tc>
      </w:tr>
      <w:tr w:rsidR="00405D0E" w14:paraId="3851C839" w14:textId="77777777" w:rsidTr="00405D0E">
        <w:trPr>
          <w:trHeight w:val="319"/>
        </w:trPr>
        <w:tc>
          <w:tcPr>
            <w:tcW w:w="2093" w:type="dxa"/>
            <w:shd w:val="clear" w:color="auto" w:fill="auto"/>
            <w:vAlign w:val="center"/>
          </w:tcPr>
          <w:p w14:paraId="5FA3D712" w14:textId="77777777" w:rsidR="00405D0E" w:rsidRPr="005043F3" w:rsidRDefault="00405D0E" w:rsidP="005043F3">
            <w:pPr>
              <w:spacing w:after="0" w:line="240" w:lineRule="auto"/>
              <w:rPr>
                <w:rFonts w:ascii="Calibri" w:eastAsia="Calibri" w:hAnsi="Calibri"/>
                <w:sz w:val="24"/>
              </w:rPr>
            </w:pPr>
            <w:r w:rsidRPr="005043F3">
              <w:rPr>
                <w:rFonts w:ascii="Calibri" w:eastAsia="Calibri" w:hAnsi="Calibri"/>
                <w:sz w:val="24"/>
              </w:rPr>
              <w:t>Data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B7EAAAD" w14:textId="36F48A1B" w:rsidR="00405D0E" w:rsidRPr="005043F3" w:rsidRDefault="008E07B6" w:rsidP="00E64654">
            <w:pPr>
              <w:spacing w:after="0" w:line="240" w:lineRule="auto"/>
              <w:rPr>
                <w:rFonts w:ascii="Calibri" w:eastAsia="Calibri" w:hAnsi="Calibri"/>
                <w:sz w:val="28"/>
              </w:rPr>
            </w:pPr>
            <w:r>
              <w:rPr>
                <w:rFonts w:ascii="Calibri" w:eastAsia="Calibri" w:hAnsi="Calibri"/>
                <w:sz w:val="28"/>
              </w:rPr>
              <w:t>21.10.2025</w:t>
            </w:r>
          </w:p>
        </w:tc>
        <w:tc>
          <w:tcPr>
            <w:tcW w:w="1101" w:type="dxa"/>
            <w:vMerge/>
          </w:tcPr>
          <w:p w14:paraId="35668039" w14:textId="77777777" w:rsidR="00405D0E" w:rsidRPr="005043F3" w:rsidRDefault="00405D0E" w:rsidP="00E64654">
            <w:pPr>
              <w:spacing w:after="0" w:line="240" w:lineRule="auto"/>
              <w:rPr>
                <w:rFonts w:ascii="Calibri" w:eastAsia="Calibri" w:hAnsi="Calibri"/>
                <w:sz w:val="28"/>
              </w:rPr>
            </w:pPr>
          </w:p>
        </w:tc>
      </w:tr>
      <w:tr w:rsidR="00405D0E" w14:paraId="3C2637AA" w14:textId="77777777" w:rsidTr="00405D0E">
        <w:tc>
          <w:tcPr>
            <w:tcW w:w="2093" w:type="dxa"/>
            <w:shd w:val="clear" w:color="auto" w:fill="auto"/>
            <w:vAlign w:val="center"/>
          </w:tcPr>
          <w:p w14:paraId="347B116B" w14:textId="77777777" w:rsidR="00405D0E" w:rsidRPr="005043F3" w:rsidRDefault="00405D0E" w:rsidP="005043F3">
            <w:pPr>
              <w:spacing w:after="0" w:line="240" w:lineRule="auto"/>
              <w:rPr>
                <w:rFonts w:ascii="Calibri" w:eastAsia="Calibri" w:hAnsi="Calibri"/>
                <w:sz w:val="24"/>
              </w:rPr>
            </w:pPr>
            <w:r w:rsidRPr="005043F3">
              <w:rPr>
                <w:rFonts w:ascii="Calibri" w:eastAsia="Calibri" w:hAnsi="Calibri"/>
                <w:sz w:val="24"/>
              </w:rPr>
              <w:t>Imię i nazwisko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58001F" w14:textId="12F0EF49" w:rsidR="00405D0E" w:rsidRPr="005043F3" w:rsidRDefault="008E07B6" w:rsidP="005043F3">
            <w:pPr>
              <w:spacing w:after="0" w:line="240" w:lineRule="auto"/>
              <w:rPr>
                <w:rFonts w:ascii="Calibri" w:eastAsia="Calibri" w:hAnsi="Calibri"/>
                <w:sz w:val="28"/>
              </w:rPr>
            </w:pPr>
            <w:r>
              <w:rPr>
                <w:rFonts w:ascii="Calibri" w:eastAsia="Calibri" w:hAnsi="Calibri"/>
                <w:sz w:val="28"/>
              </w:rPr>
              <w:t>Paweł Szczeszek</w:t>
            </w:r>
          </w:p>
        </w:tc>
        <w:tc>
          <w:tcPr>
            <w:tcW w:w="1101" w:type="dxa"/>
            <w:vMerge/>
          </w:tcPr>
          <w:p w14:paraId="7B09A5AF" w14:textId="77777777" w:rsidR="00405D0E" w:rsidRPr="005043F3" w:rsidRDefault="00405D0E" w:rsidP="005043F3">
            <w:pPr>
              <w:spacing w:after="0" w:line="240" w:lineRule="auto"/>
              <w:rPr>
                <w:rFonts w:ascii="Calibri" w:eastAsia="Calibri" w:hAnsi="Calibri"/>
                <w:sz w:val="28"/>
              </w:rPr>
            </w:pPr>
          </w:p>
        </w:tc>
      </w:tr>
      <w:tr w:rsidR="00405D0E" w14:paraId="72704FD4" w14:textId="77777777" w:rsidTr="00405D0E">
        <w:tc>
          <w:tcPr>
            <w:tcW w:w="2093" w:type="dxa"/>
            <w:shd w:val="clear" w:color="auto" w:fill="auto"/>
            <w:vAlign w:val="center"/>
          </w:tcPr>
          <w:p w14:paraId="21324FCC" w14:textId="77777777" w:rsidR="00405D0E" w:rsidRPr="005043F3" w:rsidRDefault="00405D0E" w:rsidP="005043F3">
            <w:pPr>
              <w:spacing w:after="0" w:line="240" w:lineRule="auto"/>
              <w:rPr>
                <w:rFonts w:ascii="Calibri" w:eastAsia="Calibri" w:hAnsi="Calibri"/>
                <w:sz w:val="24"/>
              </w:rPr>
            </w:pPr>
            <w:r w:rsidRPr="005043F3">
              <w:rPr>
                <w:rFonts w:ascii="Calibri" w:eastAsia="Calibri" w:hAnsi="Calibri"/>
                <w:sz w:val="24"/>
              </w:rPr>
              <w:t>Kierunek i rok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22C1330" w14:textId="77777777" w:rsidR="00405D0E" w:rsidRPr="005043F3" w:rsidRDefault="00405D0E" w:rsidP="005043F3">
            <w:pPr>
              <w:spacing w:after="0" w:line="240" w:lineRule="auto"/>
              <w:rPr>
                <w:rFonts w:ascii="Calibri" w:eastAsia="Calibri" w:hAnsi="Calibri"/>
                <w:sz w:val="28"/>
              </w:rPr>
            </w:pPr>
            <w:proofErr w:type="spellStart"/>
            <w:r>
              <w:rPr>
                <w:rFonts w:ascii="Calibri" w:eastAsia="Calibri" w:hAnsi="Calibri"/>
                <w:sz w:val="28"/>
              </w:rPr>
              <w:t>HMiK</w:t>
            </w:r>
            <w:proofErr w:type="spellEnd"/>
            <w:r>
              <w:rPr>
                <w:rFonts w:ascii="Calibri" w:eastAsia="Calibri" w:hAnsi="Calibri"/>
                <w:sz w:val="28"/>
              </w:rPr>
              <w:t xml:space="preserve"> inż. 1</w:t>
            </w:r>
          </w:p>
        </w:tc>
        <w:tc>
          <w:tcPr>
            <w:tcW w:w="1101" w:type="dxa"/>
            <w:vMerge/>
          </w:tcPr>
          <w:p w14:paraId="0FE8D642" w14:textId="77777777" w:rsidR="00405D0E" w:rsidRPr="005043F3" w:rsidRDefault="00405D0E" w:rsidP="005043F3">
            <w:pPr>
              <w:spacing w:after="0" w:line="240" w:lineRule="auto"/>
              <w:rPr>
                <w:rFonts w:ascii="Calibri" w:eastAsia="Calibri" w:hAnsi="Calibri"/>
                <w:sz w:val="28"/>
              </w:rPr>
            </w:pPr>
          </w:p>
        </w:tc>
      </w:tr>
    </w:tbl>
    <w:p w14:paraId="59B37E83" w14:textId="77777777" w:rsidR="005043F3" w:rsidRDefault="005043F3" w:rsidP="00341568">
      <w:pPr>
        <w:jc w:val="center"/>
        <w:rPr>
          <w:b/>
        </w:rPr>
      </w:pPr>
    </w:p>
    <w:p w14:paraId="5609433A" w14:textId="77777777" w:rsidR="009C1316" w:rsidRDefault="00D52906" w:rsidP="009C1316">
      <w:pPr>
        <w:jc w:val="center"/>
        <w:rPr>
          <w:b/>
          <w:sz w:val="24"/>
        </w:rPr>
      </w:pPr>
      <w:r>
        <w:rPr>
          <w:b/>
          <w:sz w:val="24"/>
        </w:rPr>
        <w:t>Promieniowanie słoneczne</w:t>
      </w:r>
    </w:p>
    <w:p w14:paraId="3C64E788" w14:textId="77777777" w:rsidR="00064D2E" w:rsidRDefault="00D52906" w:rsidP="00D52906">
      <w:r>
        <w:t>WSTĘP:</w:t>
      </w:r>
    </w:p>
    <w:p w14:paraId="244AF79E" w14:textId="144A2416" w:rsidR="00D52906" w:rsidRDefault="008E07B6" w:rsidP="00D52906">
      <w:r>
        <w:t xml:space="preserve">Celem ćwiczenia jest praktyczna analiza i praca nad danymi </w:t>
      </w:r>
      <w:r w:rsidR="007A75C0">
        <w:t>dotyczącymi promieniowania słonecznego i usłonecznienia w Polsce oraz analiza ich zmienności. Ćwiczenie pozwoli lepiej zrozumieć wpływ położenia geograficznego na ilość docierającego światła słonecznego oraz różnicę w promieniowaniu bezpośrednim i rozproszonym.</w:t>
      </w:r>
      <w:r>
        <w:t xml:space="preserve"> </w:t>
      </w:r>
    </w:p>
    <w:p w14:paraId="6B0A2C5B" w14:textId="77777777" w:rsidR="00D52906" w:rsidRDefault="00D52906" w:rsidP="00D52906">
      <w:r>
        <w:t>Zadania:</w:t>
      </w:r>
    </w:p>
    <w:p w14:paraId="37590256" w14:textId="77891AAC" w:rsidR="00EF6AF0" w:rsidRPr="007A75C0" w:rsidRDefault="00EF6AF0" w:rsidP="00D52906">
      <w:pPr>
        <w:rPr>
          <w:b/>
          <w:bCs/>
        </w:rPr>
      </w:pPr>
      <w:r w:rsidRPr="007A75C0">
        <w:rPr>
          <w:b/>
          <w:bCs/>
        </w:rPr>
        <w:t>1</w:t>
      </w:r>
      <w:r w:rsidR="007A75C0">
        <w:rPr>
          <w:b/>
          <w:bCs/>
        </w:rPr>
        <w:t>;2;3;4</w:t>
      </w:r>
      <w:r w:rsidRPr="007A75C0">
        <w:rPr>
          <w:b/>
          <w:bCs/>
        </w:rPr>
        <w:t>. Obliczenie rocznej sumy natężenia promieniowania słonecznego dla każdej stacji; dopasowanie stacji do przebiegu rocznego natężenia promieniowania słonecznego biorąc pod uwagę położenie stacji.</w:t>
      </w:r>
    </w:p>
    <w:p w14:paraId="3A28E50B" w14:textId="2C25AB80" w:rsidR="00EF6AF0" w:rsidRDefault="00EF6AF0" w:rsidP="00D52906">
      <w:r w:rsidRPr="00EF6AF0">
        <w:drawing>
          <wp:inline distT="0" distB="0" distL="0" distR="0" wp14:anchorId="3C310818" wp14:editId="43FC8F68">
            <wp:extent cx="6121400" cy="1715135"/>
            <wp:effectExtent l="0" t="0" r="0" b="0"/>
            <wp:docPr id="1194933650" name="Picture 1" descr="A grid of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933650" name="Picture 1" descr="A grid of numbers and lette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0CFA2" w14:textId="38F3EEC9" w:rsidR="009B27F4" w:rsidRDefault="009B27F4" w:rsidP="00D52906">
      <w:r>
        <w:t>Uzasadnienia:</w:t>
      </w:r>
    </w:p>
    <w:p w14:paraId="44514A41" w14:textId="1B8C77B4" w:rsidR="00EF6AF0" w:rsidRDefault="00EF6AF0" w:rsidP="00EF6AF0">
      <w:pPr>
        <w:pStyle w:val="ListParagraph"/>
        <w:numPr>
          <w:ilvl w:val="0"/>
          <w:numId w:val="10"/>
        </w:numPr>
      </w:pPr>
      <w:r>
        <w:t>Zatoka Cicha – zerowe wartości promieniowania w miesiącach zimowych dla półkuli północnej, świadczy o nocy polarnej.</w:t>
      </w:r>
    </w:p>
    <w:p w14:paraId="16F3A1A2" w14:textId="27365C18" w:rsidR="00EF6AF0" w:rsidRDefault="00EF6AF0" w:rsidP="00EF6AF0">
      <w:pPr>
        <w:pStyle w:val="ListParagraph"/>
        <w:numPr>
          <w:ilvl w:val="0"/>
          <w:numId w:val="10"/>
        </w:numPr>
      </w:pPr>
      <w:r>
        <w:t>Wyraźnie widoczna sezonowość. Wartości niskie dla zimy, najniższe względem pozostałych stacji (największa szerokość geograficzna)</w:t>
      </w:r>
    </w:p>
    <w:p w14:paraId="6E5D3FBE" w14:textId="4E10A89D" w:rsidR="00EF6AF0" w:rsidRDefault="00EF6AF0" w:rsidP="00EF6AF0">
      <w:pPr>
        <w:pStyle w:val="ListParagraph"/>
        <w:numPr>
          <w:ilvl w:val="0"/>
          <w:numId w:val="10"/>
        </w:numPr>
      </w:pPr>
      <w:r>
        <w:t>Duże wartości latem i duża suma roczna. Lecz niższe względem stacji nr. 4, co świadczy o wyższej szerokości geograficznej i niższego położenia nad poziomem morza.</w:t>
      </w:r>
    </w:p>
    <w:p w14:paraId="4B7979CA" w14:textId="2DABBCB0" w:rsidR="00EF6AF0" w:rsidRDefault="00EF6AF0" w:rsidP="00EF6AF0">
      <w:pPr>
        <w:pStyle w:val="ListParagraph"/>
        <w:numPr>
          <w:ilvl w:val="0"/>
          <w:numId w:val="10"/>
        </w:numPr>
      </w:pPr>
      <w:r>
        <w:t>Wysokie wartości przez cały rok, klimat pustynny, niskie zachmurzenie oraz wysokość stacji.</w:t>
      </w:r>
    </w:p>
    <w:p w14:paraId="34607685" w14:textId="3C68E4BD" w:rsidR="00EF6AF0" w:rsidRDefault="00934974" w:rsidP="00EF6AF0">
      <w:pPr>
        <w:pStyle w:val="ListParagraph"/>
        <w:numPr>
          <w:ilvl w:val="0"/>
          <w:numId w:val="10"/>
        </w:numPr>
      </w:pPr>
      <w:r>
        <w:t xml:space="preserve">Wysokie wartości dla miesięcy I-III oraz X-XII świadczy o półkuli południowej. </w:t>
      </w:r>
    </w:p>
    <w:p w14:paraId="10C1DADF" w14:textId="465DD7C9" w:rsidR="00934974" w:rsidRDefault="009B27F4" w:rsidP="00EF6AF0">
      <w:pPr>
        <w:pStyle w:val="ListParagraph"/>
        <w:numPr>
          <w:ilvl w:val="0"/>
          <w:numId w:val="10"/>
        </w:numPr>
      </w:pPr>
      <w:r>
        <w:t>Stałe wartości przez cały rok świadczą o równiku, gdzie z uwagi stałe zachmurzenie, wartości są stałe.</w:t>
      </w:r>
    </w:p>
    <w:p w14:paraId="3B515A09" w14:textId="79421758" w:rsidR="009B27F4" w:rsidRDefault="009B27F4" w:rsidP="009B27F4">
      <w:r>
        <w:t>Wykresy:</w:t>
      </w:r>
    </w:p>
    <w:p w14:paraId="7FE39C3D" w14:textId="736DE0CD" w:rsidR="009B27F4" w:rsidRDefault="009B27F4" w:rsidP="009B27F4">
      <w:r w:rsidRPr="009B27F4">
        <w:lastRenderedPageBreak/>
        <w:drawing>
          <wp:inline distT="0" distB="0" distL="0" distR="0" wp14:anchorId="59561C45" wp14:editId="01EF6055">
            <wp:extent cx="4867954" cy="2896004"/>
            <wp:effectExtent l="0" t="0" r="8890" b="0"/>
            <wp:docPr id="486421370" name="Picture 1" descr="A graph with blu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421370" name="Picture 1" descr="A graph with blue ba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7954" cy="28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FEE69" w14:textId="6969A5AA" w:rsidR="009B27F4" w:rsidRDefault="009B27F4" w:rsidP="009B27F4">
      <w:r w:rsidRPr="009B27F4">
        <w:drawing>
          <wp:inline distT="0" distB="0" distL="0" distR="0" wp14:anchorId="15056C63" wp14:editId="21D101F2">
            <wp:extent cx="4801270" cy="2905530"/>
            <wp:effectExtent l="0" t="0" r="0" b="9525"/>
            <wp:docPr id="1287404779" name="Picture 1" descr="A graph with blu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404779" name="Picture 1" descr="A graph with blue ba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29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9978B" w14:textId="24AFBC9B" w:rsidR="009B27F4" w:rsidRDefault="009B27F4" w:rsidP="009B27F4">
      <w:r w:rsidRPr="009B27F4">
        <w:drawing>
          <wp:inline distT="0" distB="0" distL="0" distR="0" wp14:anchorId="04E343E7" wp14:editId="1EFF27EF">
            <wp:extent cx="4925112" cy="2886478"/>
            <wp:effectExtent l="0" t="0" r="0" b="9525"/>
            <wp:docPr id="784296716" name="Picture 1" descr="A graph with blu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96716" name="Picture 1" descr="A graph with blue bar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28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7ED9B" w14:textId="589A7CE2" w:rsidR="009B27F4" w:rsidRDefault="009B27F4" w:rsidP="009B27F4">
      <w:r w:rsidRPr="009B27F4">
        <w:lastRenderedPageBreak/>
        <w:drawing>
          <wp:inline distT="0" distB="0" distL="0" distR="0" wp14:anchorId="39B5C7B0" wp14:editId="46C400A1">
            <wp:extent cx="4839375" cy="2886478"/>
            <wp:effectExtent l="0" t="0" r="0" b="9525"/>
            <wp:docPr id="632151912" name="Picture 1" descr="A graph with blu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151912" name="Picture 1" descr="A graph with blue bar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28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94DE7" w14:textId="5EE45A0B" w:rsidR="009B27F4" w:rsidRDefault="009B27F4" w:rsidP="009B27F4">
      <w:r w:rsidRPr="009B27F4">
        <w:drawing>
          <wp:inline distT="0" distB="0" distL="0" distR="0" wp14:anchorId="795F50DA" wp14:editId="1BE6EAA2">
            <wp:extent cx="4877481" cy="2896004"/>
            <wp:effectExtent l="0" t="0" r="0" b="0"/>
            <wp:docPr id="1859509211" name="Picture 1" descr="A graph with blue and whit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509211" name="Picture 1" descr="A graph with blue and white bar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28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5632C" w14:textId="47906200" w:rsidR="009B27F4" w:rsidRDefault="009B27F4" w:rsidP="009B27F4">
      <w:r w:rsidRPr="009B27F4">
        <w:drawing>
          <wp:inline distT="0" distB="0" distL="0" distR="0" wp14:anchorId="090C64DB" wp14:editId="1B87818D">
            <wp:extent cx="4877481" cy="2915057"/>
            <wp:effectExtent l="0" t="0" r="0" b="0"/>
            <wp:docPr id="1973543784" name="Picture 1" descr="A graph with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543784" name="Picture 1" descr="A graph with blue line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291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0C0DB" w14:textId="20AEE162" w:rsidR="009B27F4" w:rsidRDefault="009B27F4" w:rsidP="009B27F4"/>
    <w:p w14:paraId="3CF51098" w14:textId="4C4C0325" w:rsidR="00EF6AF0" w:rsidRPr="007A75C0" w:rsidRDefault="007A75C0" w:rsidP="00D52906">
      <w:pPr>
        <w:rPr>
          <w:b/>
          <w:bCs/>
        </w:rPr>
      </w:pPr>
      <w:r w:rsidRPr="007A75C0">
        <w:rPr>
          <w:b/>
          <w:bCs/>
        </w:rPr>
        <w:lastRenderedPageBreak/>
        <w:t>5. Odpowiedz na pytania:</w:t>
      </w:r>
    </w:p>
    <w:p w14:paraId="7CC4A5D9" w14:textId="77777777" w:rsidR="00EF6AF0" w:rsidRDefault="00EF6AF0" w:rsidP="00D52906">
      <w:pPr>
        <w:rPr>
          <w:b/>
          <w:bCs/>
        </w:rPr>
      </w:pPr>
      <w:r w:rsidRPr="009B27F4">
        <w:rPr>
          <w:b/>
          <w:bCs/>
        </w:rPr>
        <w:t xml:space="preserve">Kiedy i gdzie na kuli ziemskiej usłonecznienie bezwzględne może wynosić 24 godziny? </w:t>
      </w:r>
    </w:p>
    <w:p w14:paraId="66D2206D" w14:textId="33299A07" w:rsidR="009B27F4" w:rsidRPr="009B27F4" w:rsidRDefault="00882345" w:rsidP="00882345">
      <w:r>
        <w:t>Na kuli ziemskiej usłonecznienie bezwzględne może wynosić 24 godziny latem za kołem podbiegunowym z uwagi na występowanie dnia polarnego.</w:t>
      </w:r>
    </w:p>
    <w:p w14:paraId="02A98BAD" w14:textId="5E06D1C9" w:rsidR="00EF6AF0" w:rsidRDefault="00EF6AF0" w:rsidP="00D52906">
      <w:pPr>
        <w:rPr>
          <w:b/>
          <w:bCs/>
        </w:rPr>
      </w:pPr>
      <w:r w:rsidRPr="009B27F4">
        <w:rPr>
          <w:b/>
          <w:bCs/>
        </w:rPr>
        <w:t>Kiedy natężenie całkowitego promieniowania słonecznego jest równe natężeniu promieniowania rozproszonego?</w:t>
      </w:r>
    </w:p>
    <w:p w14:paraId="29DE6571" w14:textId="0AA7F87B" w:rsidR="00882345" w:rsidRPr="00882345" w:rsidRDefault="00882345" w:rsidP="00D52906">
      <w:r w:rsidRPr="00882345">
        <w:t>Jest równe kiedy zachmurzenie wynosi 100%</w:t>
      </w:r>
      <w:r>
        <w:t xml:space="preserve"> oraz w nocy.</w:t>
      </w:r>
    </w:p>
    <w:p w14:paraId="2E2547BB" w14:textId="77777777" w:rsidR="00EF6AF0" w:rsidRPr="009B27F4" w:rsidRDefault="00EF6AF0" w:rsidP="00D52906">
      <w:pPr>
        <w:rPr>
          <w:b/>
          <w:bCs/>
        </w:rPr>
      </w:pPr>
      <w:r w:rsidRPr="009B27F4">
        <w:rPr>
          <w:b/>
          <w:bCs/>
        </w:rPr>
        <w:t xml:space="preserve">Zapisz równanie bilansu promieniowania nocą. </w:t>
      </w:r>
    </w:p>
    <w:p w14:paraId="272BC10C" w14:textId="611C5DF4" w:rsidR="00882345" w:rsidRDefault="008E07B6" w:rsidP="00D52906">
      <w:pPr>
        <w:rPr>
          <w:sz w:val="14"/>
          <w:szCs w:val="14"/>
        </w:rPr>
      </w:pPr>
      <w:r>
        <w:t xml:space="preserve">R = - </w:t>
      </w:r>
      <w:proofErr w:type="spellStart"/>
      <w:r>
        <w:t>E</w:t>
      </w:r>
      <w:r w:rsidRPr="008E07B6">
        <w:rPr>
          <w:sz w:val="14"/>
          <w:szCs w:val="14"/>
        </w:rPr>
        <w:t>ef</w:t>
      </w:r>
      <w:proofErr w:type="spellEnd"/>
    </w:p>
    <w:p w14:paraId="14C324AD" w14:textId="77777777" w:rsidR="004E6314" w:rsidRPr="00882345" w:rsidRDefault="004E6314" w:rsidP="00D52906"/>
    <w:p w14:paraId="7224DDDC" w14:textId="4E02A399" w:rsidR="004E6314" w:rsidRDefault="004E6314" w:rsidP="00D52906">
      <w:r>
        <w:t>6.</w:t>
      </w:r>
      <w:r w:rsidR="00114947">
        <w:t xml:space="preserve"> Obliczenie </w:t>
      </w:r>
    </w:p>
    <w:p w14:paraId="718F6FB7" w14:textId="04EDB4AE" w:rsidR="004E6314" w:rsidRDefault="004E6314" w:rsidP="00D52906">
      <w:r w:rsidRPr="004E6314">
        <w:drawing>
          <wp:inline distT="0" distB="0" distL="0" distR="0" wp14:anchorId="2E3920DF" wp14:editId="13E8DF34">
            <wp:extent cx="6121400" cy="1581150"/>
            <wp:effectExtent l="0" t="0" r="0" b="0"/>
            <wp:docPr id="2015667539" name="Picture 1" descr="A table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667539" name="Picture 1" descr="A table with numbers and letter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98598" w14:textId="77777777" w:rsidR="004E6314" w:rsidRDefault="004E6314" w:rsidP="00D52906"/>
    <w:p w14:paraId="2ED4514C" w14:textId="04E8F1C4" w:rsidR="004E6314" w:rsidRDefault="004E6314" w:rsidP="00D52906">
      <w:r w:rsidRPr="004E6314">
        <w:drawing>
          <wp:inline distT="0" distB="0" distL="0" distR="0" wp14:anchorId="778FA299" wp14:editId="6EC71DA1">
            <wp:extent cx="6121400" cy="1590040"/>
            <wp:effectExtent l="0" t="0" r="0" b="0"/>
            <wp:docPr id="951225814" name="Picture 1" descr="A group of text box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225814" name="Picture 1" descr="A group of text boxes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2C320" w14:textId="77777777" w:rsidR="004E6314" w:rsidRDefault="004E6314" w:rsidP="00D52906"/>
    <w:p w14:paraId="7D9D683D" w14:textId="3D49E180" w:rsidR="004E6314" w:rsidRDefault="004E6314" w:rsidP="00D52906">
      <w:r w:rsidRPr="004E6314">
        <w:drawing>
          <wp:inline distT="0" distB="0" distL="0" distR="0" wp14:anchorId="565CC124" wp14:editId="42F6A1AD">
            <wp:extent cx="6121400" cy="1592580"/>
            <wp:effectExtent l="0" t="0" r="0" b="0"/>
            <wp:docPr id="1251092022" name="Picture 1" descr="A group of text box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092022" name="Picture 1" descr="A group of text boxes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B89A6" w14:textId="77777777" w:rsidR="004E6314" w:rsidRDefault="004E6314" w:rsidP="00D52906"/>
    <w:p w14:paraId="4B3CBB6B" w14:textId="2768EC3A" w:rsidR="007A75C0" w:rsidRPr="007A75C0" w:rsidRDefault="007A75C0" w:rsidP="00D52906">
      <w:pPr>
        <w:rPr>
          <w:b/>
          <w:bCs/>
        </w:rPr>
      </w:pPr>
      <w:r>
        <w:rPr>
          <w:b/>
          <w:bCs/>
        </w:rPr>
        <w:lastRenderedPageBreak/>
        <w:t xml:space="preserve">6. </w:t>
      </w:r>
      <w:r w:rsidRPr="007A75C0">
        <w:rPr>
          <w:b/>
          <w:bCs/>
        </w:rPr>
        <w:t>A</w:t>
      </w:r>
      <w:r w:rsidRPr="007A75C0">
        <w:rPr>
          <w:b/>
          <w:bCs/>
        </w:rPr>
        <w:t>naliz</w:t>
      </w:r>
      <w:r w:rsidRPr="007A75C0">
        <w:rPr>
          <w:b/>
          <w:bCs/>
        </w:rPr>
        <w:t>a</w:t>
      </w:r>
      <w:r w:rsidRPr="007A75C0">
        <w:rPr>
          <w:b/>
          <w:bCs/>
        </w:rPr>
        <w:t xml:space="preserve"> porównawczej zmienności usłonecznienia</w:t>
      </w:r>
      <w:r>
        <w:rPr>
          <w:b/>
          <w:bCs/>
        </w:rPr>
        <w:t>.</w:t>
      </w:r>
    </w:p>
    <w:p w14:paraId="450F2BD1" w14:textId="086CA684" w:rsidR="004E6314" w:rsidRDefault="004E6314" w:rsidP="00D52906">
      <w:r>
        <w:t xml:space="preserve">Na podstawie danych z lat 1991-2000 można zauważyć największe roczne usłonecznienie występuje w Poznaniu (średnio 1805 godzin) i w Łebie (1810 godzin), a najmniejsze na Kasprowym Wierchu. Przyczyną takich wyników jest położenie geograficzne, w dużo częściej  występuje zachmurzenie oraz mgły, które ograniczają </w:t>
      </w:r>
      <w:r w:rsidR="00114947">
        <w:t>dostęp do promieni słonecznych.</w:t>
      </w:r>
    </w:p>
    <w:p w14:paraId="02672EB2" w14:textId="4B770E7F" w:rsidR="00114947" w:rsidRDefault="00114947" w:rsidP="00D52906">
      <w:r>
        <w:t>We wszystkich trzech miejscach usłonecznienie zmienia się podobnie w ciągu roku. Największe dla miesięcy letnich (od maja do sierpnia), najmniejsze dla zimowych (od listopada do stycznia).</w:t>
      </w:r>
    </w:p>
    <w:p w14:paraId="4A7B694B" w14:textId="72A2342F" w:rsidR="00114947" w:rsidRDefault="00114947" w:rsidP="00D52906">
      <w:r>
        <w:t xml:space="preserve">Pomiędzy stacją w Łebie, a w Poznaniu zauważalny jest wpływ morza, zimą w Łebie usłonecznienie jest mniejsze niż w Poznaniu, z powodu częstych opadów deszczu i występowania zachmurzenia. Latem zaś niższe wartości występują w Poznaniu, częstotliwość zachmurzenia jest wtedy mniejsza. </w:t>
      </w:r>
    </w:p>
    <w:p w14:paraId="16CA1E81" w14:textId="77777777" w:rsidR="00114947" w:rsidRDefault="00114947" w:rsidP="00D52906"/>
    <w:p w14:paraId="52C1B4D6" w14:textId="77777777" w:rsidR="00114947" w:rsidRDefault="00114947" w:rsidP="00D52906"/>
    <w:sectPr w:rsidR="00114947" w:rsidSect="00C56CF8">
      <w:pgSz w:w="11906" w:h="16838"/>
      <w:pgMar w:top="113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53C35"/>
    <w:multiLevelType w:val="hybridMultilevel"/>
    <w:tmpl w:val="5BF89EA2"/>
    <w:lvl w:ilvl="0" w:tplc="E11C9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585080"/>
    <w:multiLevelType w:val="hybridMultilevel"/>
    <w:tmpl w:val="231EA77C"/>
    <w:lvl w:ilvl="0" w:tplc="4B405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2E1904"/>
    <w:multiLevelType w:val="hybridMultilevel"/>
    <w:tmpl w:val="D8C48D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D08FE"/>
    <w:multiLevelType w:val="hybridMultilevel"/>
    <w:tmpl w:val="2C28559A"/>
    <w:lvl w:ilvl="0" w:tplc="57804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306C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6CB6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567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C37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249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C4D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6D6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41C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96021"/>
    <w:multiLevelType w:val="hybridMultilevel"/>
    <w:tmpl w:val="56542C9E"/>
    <w:lvl w:ilvl="0" w:tplc="D3A4DC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2B30CD"/>
    <w:multiLevelType w:val="hybridMultilevel"/>
    <w:tmpl w:val="12CEBDB2"/>
    <w:lvl w:ilvl="0" w:tplc="D44E2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E2D59"/>
    <w:multiLevelType w:val="hybridMultilevel"/>
    <w:tmpl w:val="ECDAF39A"/>
    <w:lvl w:ilvl="0" w:tplc="1CFC6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1A55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BC45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5A8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EE0B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9A50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02F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740B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909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250D9D"/>
    <w:multiLevelType w:val="hybridMultilevel"/>
    <w:tmpl w:val="316ED5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C46DA"/>
    <w:multiLevelType w:val="hybridMultilevel"/>
    <w:tmpl w:val="97FAE8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B721F6"/>
    <w:multiLevelType w:val="hybridMultilevel"/>
    <w:tmpl w:val="58CE32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68747">
    <w:abstractNumId w:val="6"/>
  </w:num>
  <w:num w:numId="2" w16cid:durableId="577440255">
    <w:abstractNumId w:val="3"/>
  </w:num>
  <w:num w:numId="3" w16cid:durableId="160127914">
    <w:abstractNumId w:val="7"/>
  </w:num>
  <w:num w:numId="4" w16cid:durableId="1114207209">
    <w:abstractNumId w:val="5"/>
  </w:num>
  <w:num w:numId="5" w16cid:durableId="335575062">
    <w:abstractNumId w:val="4"/>
  </w:num>
  <w:num w:numId="6" w16cid:durableId="1976057116">
    <w:abstractNumId w:val="8"/>
  </w:num>
  <w:num w:numId="7" w16cid:durableId="2055613571">
    <w:abstractNumId w:val="2"/>
  </w:num>
  <w:num w:numId="8" w16cid:durableId="102582378">
    <w:abstractNumId w:val="9"/>
  </w:num>
  <w:num w:numId="9" w16cid:durableId="91095115">
    <w:abstractNumId w:val="0"/>
  </w:num>
  <w:num w:numId="10" w16cid:durableId="131513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568"/>
    <w:rsid w:val="00064D2E"/>
    <w:rsid w:val="00114947"/>
    <w:rsid w:val="00172151"/>
    <w:rsid w:val="00341568"/>
    <w:rsid w:val="00405D0E"/>
    <w:rsid w:val="004E6314"/>
    <w:rsid w:val="005043F3"/>
    <w:rsid w:val="00746317"/>
    <w:rsid w:val="007A75C0"/>
    <w:rsid w:val="007F3676"/>
    <w:rsid w:val="0082099E"/>
    <w:rsid w:val="00827CA6"/>
    <w:rsid w:val="00882345"/>
    <w:rsid w:val="008E07B6"/>
    <w:rsid w:val="00934974"/>
    <w:rsid w:val="009B27F4"/>
    <w:rsid w:val="009C1316"/>
    <w:rsid w:val="00A0754E"/>
    <w:rsid w:val="00C56CF8"/>
    <w:rsid w:val="00D52906"/>
    <w:rsid w:val="00E1066B"/>
    <w:rsid w:val="00E64654"/>
    <w:rsid w:val="00EC1FF6"/>
    <w:rsid w:val="00EF6AF0"/>
    <w:rsid w:val="00F9374B"/>
    <w:rsid w:val="00F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7354"/>
  <w15:docId w15:val="{E972881E-0A9C-4E40-B64E-B683A25B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15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5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41568"/>
    <w:pPr>
      <w:framePr w:w="2520" w:h="1180" w:hSpace="10080" w:vSpace="40" w:wrap="notBeside" w:vAnchor="text" w:hAnchor="margin" w:x="1" w:y="1" w:anchorLock="1"/>
      <w:widowControl w:val="0"/>
      <w:autoSpaceDE w:val="0"/>
      <w:autoSpaceDN w:val="0"/>
      <w:adjustRightInd w:val="0"/>
      <w:spacing w:before="200" w:after="0" w:line="28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BodyTextChar">
    <w:name w:val="Body Text Char"/>
    <w:basedOn w:val="DefaultParagraphFont"/>
    <w:link w:val="BodyText"/>
    <w:rsid w:val="00341568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FR1">
    <w:name w:val="FR1"/>
    <w:rsid w:val="00341568"/>
    <w:pPr>
      <w:widowControl w:val="0"/>
      <w:autoSpaceDE w:val="0"/>
      <w:autoSpaceDN w:val="0"/>
      <w:adjustRightInd w:val="0"/>
      <w:spacing w:before="480" w:after="300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ListParagraph">
    <w:name w:val="List Paragraph"/>
    <w:basedOn w:val="Normal"/>
    <w:uiPriority w:val="34"/>
    <w:qFormat/>
    <w:rsid w:val="00341568"/>
    <w:pPr>
      <w:ind w:left="720"/>
      <w:contextualSpacing/>
    </w:pPr>
  </w:style>
  <w:style w:type="table" w:styleId="TableGrid">
    <w:name w:val="Table Grid"/>
    <w:basedOn w:val="TableNormal"/>
    <w:uiPriority w:val="59"/>
    <w:rsid w:val="00064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3382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8005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326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747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Pawel Szczeszek</cp:lastModifiedBy>
  <cp:revision>6</cp:revision>
  <dcterms:created xsi:type="dcterms:W3CDTF">2024-02-28T11:30:00Z</dcterms:created>
  <dcterms:modified xsi:type="dcterms:W3CDTF">2025-10-21T15:05:00Z</dcterms:modified>
</cp:coreProperties>
</file>